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Спрос на внедрение AI-агентов в России — Яндекс Вордстат</w:t>
      </w:r>
    </w:p>
    <w:p>
      <w:pPr>
        <w:pStyle w:val="Heading2"/>
      </w:pPr>
      <w:r>
        <w:rPr>
          <w:b w:val="false"/>
          <w:bCs w:val="false"/>
          <w:i w:val="false"/>
          <w:iCs w:val="false"/>
          <w:strike w:val="false"/>
        </w:rPr>
        <w:t xml:space="preserve">Параметры</w:t>
      </w:r>
    </w:p>
    <w:p>
      <w:pPr>
        <w:pStyle w:val="ListParagraph"/>
        <w:numPr>
          <w:ilvl w:val="0"/>
          <w:numId w:val="1"/>
        </w:numPr>
      </w:pPr>
      <w:r>
        <w:rPr>
          <w:b w:val="false"/>
          <w:bCs w:val="false"/>
          <w:i w:val="false"/>
          <w:iCs w:val="false"/>
          <w:strike w:val="false"/>
        </w:rPr>
        <w:t xml:space="preserve">География: Россия (</w:t>
      </w:r>
      <w:r>
        <w:rPr>
          <w:rFonts w:ascii="Courier New" w:cs="Courier New" w:eastAsia="Courier New" w:hAnsi="Courier New"/>
          <w:b w:val="false"/>
          <w:bCs w:val="false"/>
          <w:i w:val="false"/>
          <w:iCs w:val="false"/>
          <w:strike w:val="false"/>
        </w:rPr>
        <w:t xml:space="preserve">geo_id 225</w:t>
      </w:r>
      <w:r>
        <w:rPr>
          <w:b w:val="false"/>
          <w:bCs w:val="false"/>
          <w:i w:val="false"/>
          <w:iCs w:val="false"/>
          <w:strike w:val="false"/>
        </w:rPr>
        <w:t xml:space="preserve">)</w:t>
      </w:r>
    </w:p>
    <w:p>
      <w:pPr>
        <w:pStyle w:val="ListParagraph"/>
        <w:numPr>
          <w:ilvl w:val="0"/>
          <w:numId w:val="1"/>
        </w:numPr>
      </w:pPr>
      <w:r>
        <w:rPr>
          <w:b w:val="false"/>
          <w:bCs w:val="false"/>
          <w:i w:val="false"/>
          <w:iCs w:val="false"/>
          <w:strike w:val="false"/>
        </w:rPr>
        <w:t xml:space="preserve">Источник: Яндекс Вордстат через API Директа</w:t>
      </w:r>
    </w:p>
    <w:p>
      <w:pPr>
        <w:pStyle w:val="ListParagraph"/>
        <w:numPr>
          <w:ilvl w:val="0"/>
          <w:numId w:val="1"/>
        </w:numPr>
      </w:pPr>
      <w:r>
        <w:rPr>
          <w:b w:val="false"/>
          <w:bCs w:val="false"/>
          <w:i w:val="false"/>
          <w:iCs w:val="false"/>
          <w:strike w:val="false"/>
        </w:rPr>
        <w:t xml:space="preserve">Показатель: показы в месяц для исходной фразы и вложенных формулировок</w:t>
      </w:r>
    </w:p>
    <w:p>
      <w:pPr>
        <w:pStyle w:val="ListParagraph"/>
        <w:numPr>
          <w:ilvl w:val="0"/>
          <w:numId w:val="1"/>
        </w:numPr>
      </w:pPr>
      <w:r>
        <w:rPr>
          <w:b w:val="false"/>
          <w:bCs w:val="false"/>
          <w:i w:val="false"/>
          <w:iCs w:val="false"/>
          <w:strike w:val="false"/>
        </w:rPr>
        <w:t xml:space="preserve">Важно: базовые значения соответствуют широкому спросу и не равны числу заявок или покупателей.</w:t>
      </w:r>
    </w:p>
    <w:p>
      <w:pPr>
        <w:pStyle w:val="Heading2"/>
      </w:pPr>
      <w:r>
        <w:rPr>
          <w:b w:val="false"/>
          <w:bCs w:val="false"/>
          <w:i w:val="false"/>
          <w:iCs w:val="false"/>
          <w:strike w:val="false"/>
        </w:rPr>
        <w:t xml:space="preserve">Основные формулировки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p>
            <w:r>
              <w:rPr>
                <w:b/>
                <w:bCs/>
                <w:i w:val="false"/>
                <w:iCs w:val="false"/>
                <w:strike w:val="false"/>
              </w:rPr>
              <w:t xml:space="preserve">Фраза</w:t>
            </w:r>
          </w:p>
        </w:tc>
        <w:tc>
          <w:p>
            <w:r>
              <w:rPr>
                <w:b/>
                <w:bCs/>
                <w:i w:val="false"/>
                <w:iCs w:val="false"/>
                <w:strike w:val="false"/>
              </w:rPr>
              <w:t xml:space="preserve">Показов/мес.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ИИ агент для бизнеса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1 401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Разработка ИИ агентов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1 388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Искусственный интеллект для бизнеса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1 257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Внедрение ИИ в бизнес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972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Разработка ИИ решений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679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ИИ для интернет-магазина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288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Интегратор ИИ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258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ИИ для логистики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182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Автоматизация бизнес-процессов с ИИ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179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ИИ для отдела продаж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135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RAG-разработка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98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ИИ для онлайн-школы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97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Внедрение нейросетей в бизнес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54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Внедрение ChatGPT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49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ИИ-консультант для сайта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45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Разработка чат-бота с ИИ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34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Чат-бот для бизнеса с ИИ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26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Автоматизация отдела продаж с ИИ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5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Чат-бот с искусственным интеллектом для сайта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5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Интеграция ChatGPT с CRM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1</w:t>
            </w:r>
          </w:p>
        </w:tc>
      </w:tr>
    </w:tbl>
    <w:p>
      <w:pPr>
        <w:pStyle w:val="Heading2"/>
      </w:pPr>
      <w:r>
        <w:rPr>
          <w:b w:val="false"/>
          <w:bCs w:val="false"/>
          <w:i w:val="false"/>
          <w:iCs w:val="false"/>
          <w:strike w:val="false"/>
        </w:rPr>
        <w:t xml:space="preserve">Коммерческие и предметные вложенные запросы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p>
            <w:r>
              <w:rPr>
                <w:b/>
                <w:bCs/>
                <w:i w:val="false"/>
                <w:iCs w:val="false"/>
                <w:strike w:val="false"/>
              </w:rPr>
              <w:t xml:space="preserve">Формулировка</w:t>
            </w:r>
          </w:p>
        </w:tc>
        <w:tc>
          <w:p>
            <w:r>
              <w:rPr>
                <w:b/>
                <w:bCs/>
                <w:i w:val="false"/>
                <w:iCs w:val="false"/>
                <w:strike w:val="false"/>
              </w:rPr>
              <w:t xml:space="preserve">Показов/мес.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Создание ИИ-агентов для бизнеса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128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Внедрение ИИ в бизнес под ключ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94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ИИ-агенты для бизнеса купить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77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Внедрение ИИ-агентов в бизнес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76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Платформа для разработки ИИ-агентов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65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Разработка ИИ-агентов для бизнеса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59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Разработка ИИ-агента под ключ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46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Купить искусственный интеллект для бизнеса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41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Разработка искусственного интеллекта для бизнеса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39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Внедрение ИИ-агентов для бизнеса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38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Разработка RAG-систем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34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ИИ-помощник для бизнеса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324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ИИ-ассистент для бизнеса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467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ИИ-агент для отдела продаж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21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Услуги внедрения ИИ в бизнес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14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Разработка ИИ-агентов для бизнеса на заказ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11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Заказать разработку ИИ-агента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11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ИИ-агенты для бизнеса под ключ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10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Стоимость разработки ИИ-агента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10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Заказать ИИ-агента для бизнеса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7</w:t>
            </w:r>
          </w:p>
        </w:tc>
      </w:tr>
    </w:tbl>
    <w:p>
      <w:pPr>
        <w:pStyle w:val="Heading2"/>
      </w:pPr>
      <w:r>
        <w:rPr>
          <w:b w:val="false"/>
          <w:bCs w:val="false"/>
          <w:i w:val="false"/>
          <w:iCs w:val="false"/>
          <w:strike w:val="false"/>
        </w:rPr>
        <w:t xml:space="preserve">Нейтральные выводы</w:t>
      </w:r>
    </w:p>
    <w:p>
      <w:pPr>
        <w:pStyle w:val="ListParagraph"/>
        <w:numPr>
          <w:ilvl w:val="0"/>
          <w:numId w:val="1"/>
        </w:numPr>
      </w:pPr>
      <w:r>
        <w:rPr>
          <w:b w:val="false"/>
          <w:bCs w:val="false"/>
          <w:i w:val="false"/>
          <w:iCs w:val="false"/>
          <w:strike w:val="false"/>
        </w:rPr>
        <w:t xml:space="preserve">Сформированный категорийный спрос уже есть: четыре широкие формулировки находятся примерно на уровне 1–1,4 тыс. показов в месяц по России.</w:t>
      </w:r>
    </w:p>
    <w:p>
      <w:pPr>
        <w:pStyle w:val="ListParagraph"/>
        <w:numPr>
          <w:ilvl w:val="0"/>
          <w:numId w:val="1"/>
        </w:numPr>
      </w:pPr>
      <w:r>
        <w:rPr>
          <w:b w:val="false"/>
          <w:bCs w:val="false"/>
          <w:i w:val="false"/>
          <w:iCs w:val="false"/>
          <w:strike w:val="false"/>
        </w:rPr>
        <w:t xml:space="preserve">Прямой коммерческий спрос с маркерами «заказать», «стоимость», «под ключ», «купить» значительно меньше — обычно 7–94 показов на конкретную формулировку.</w:t>
      </w:r>
    </w:p>
    <w:p>
      <w:pPr>
        <w:pStyle w:val="ListParagraph"/>
        <w:numPr>
          <w:ilvl w:val="0"/>
          <w:numId w:val="1"/>
        </w:numPr>
      </w:pPr>
      <w:r>
        <w:rPr>
          <w:b w:val="false"/>
          <w:bCs w:val="false"/>
          <w:i w:val="false"/>
          <w:iCs w:val="false"/>
          <w:strike w:val="false"/>
        </w:rPr>
        <w:t xml:space="preserve">Рынок чаще использует язык результата и категории: «ИИ для бизнеса», «ИИ-агент», «разработка ИИ-агентов», «внедрение ИИ», а не технический язык </w:t>
      </w:r>
      <w:r>
        <w:rPr>
          <w:rFonts w:ascii="Courier New" w:cs="Courier New" w:eastAsia="Courier New" w:hAnsi="Courier New"/>
          <w:b w:val="false"/>
          <w:bCs w:val="false"/>
          <w:i w:val="false"/>
          <w:iCs w:val="false"/>
          <w:strike w:val="false"/>
        </w:rPr>
        <w:t xml:space="preserve">RAG</w:t>
      </w:r>
      <w:r>
        <w:rPr>
          <w:b w:val="false"/>
          <w:bCs w:val="false"/>
          <w:i w:val="false"/>
          <w:iCs w:val="false"/>
          <w:strike w:val="false"/>
        </w:rPr>
        <w:t xml:space="preserve">, middleware или конкретную связку ChatGPT с CRM.</w:t>
      </w:r>
    </w:p>
    <w:p>
      <w:pPr>
        <w:pStyle w:val="ListParagraph"/>
        <w:numPr>
          <w:ilvl w:val="0"/>
          <w:numId w:val="1"/>
        </w:numPr>
      </w:pPr>
      <w:r>
        <w:rPr>
          <w:b w:val="false"/>
          <w:bCs w:val="false"/>
          <w:i w:val="false"/>
          <w:iCs w:val="false"/>
          <w:strike w:val="false"/>
        </w:rPr>
        <w:t xml:space="preserve">Отраслевые формулировки заметнее для интернет-магазинов и логистики, слабее для онлайн-школ; запросы про отдел продаж присутствуют, но пока невелики.</w:t>
      </w:r>
    </w:p>
    <w:p>
      <w:pPr>
        <w:pStyle w:val="ListParagraph"/>
        <w:numPr>
          <w:ilvl w:val="0"/>
          <w:numId w:val="1"/>
        </w:numPr>
      </w:pPr>
      <w:r>
        <w:rPr>
          <w:b w:val="false"/>
          <w:bCs w:val="false"/>
          <w:i w:val="false"/>
          <w:iCs w:val="false"/>
          <w:strike w:val="false"/>
        </w:rPr>
        <w:t xml:space="preserve">Формулировка «интеграция ChatGPT с CRM» почти не используется; это не означает отсутствия задачи, но показывает, что заказчики описывают её другими словами.</w:t>
      </w:r>
    </w:p>
    <w:p>
      <w:pPr>
        <w:pStyle w:val="ListParagraph"/>
        <w:numPr>
          <w:ilvl w:val="0"/>
          <w:numId w:val="1"/>
        </w:numPr>
      </w:pPr>
      <w:r>
        <w:rPr>
          <w:b w:val="false"/>
          <w:bCs w:val="false"/>
          <w:i w:val="false"/>
          <w:iCs w:val="false"/>
          <w:strike w:val="false"/>
        </w:rPr>
        <w:t xml:space="preserve">Поисковый спрос подтверждает растущую нишу, однако тезис «самый дикий спрос» по одним поисковым данным не подтверждается: явный транзакционный слой пока узкий.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</w:lvl>
    <w:lvl w:ilvl="1" w15:tentative="1">
      <w:start w:val="1"/>
      <w:numFmt w:val="decimal"/>
      <w:lvlText w:val="%1.%2."/>
      <w:lvlJc w:val="start"/>
    </w:lvl>
    <w:lvl w:ilvl="2" w15:tentative="1">
      <w:start w:val="1"/>
      <w:numFmt w:val="decimal"/>
      <w:lvlText w:val="%1.%2.%3."/>
      <w:lvlJc w:val="start"/>
    </w:lvl>
    <w:lvl w:ilvl="3" w15:tentative="1">
      <w:start w:val="1"/>
      <w:numFmt w:val="decimal"/>
      <w:lvlText w:val="%1.%2.%3.%4."/>
      <w:lvlJc w:val="start"/>
    </w:lvl>
    <w:lvl w:ilvl="4" w15:tentative="1">
      <w:start w:val="1"/>
      <w:numFmt w:val="decimal"/>
      <w:lvlText w:val="%1.%2.%3.%4.%5."/>
      <w:lvlJc w:val="start"/>
    </w:lvl>
    <w:lvl w:ilvl="5" w15:tentative="1">
      <w:start w:val="1"/>
      <w:numFmt w:val="decimal"/>
      <w:lvlText w:val="%1.%2.%3.%4.%5.%6."/>
      <w:lvlJc w:val="start"/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2026-09-29T11:39:54.528Z</dcterms:created>
  <dcterms:modified xsi:type="dcterms:W3CDTF">2026-09-29T11:39:54.528Z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